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6C95" w:rsidRDefault="007B6860" w:rsidP="007B6860">
      <w:pPr>
        <w:jc w:val="center"/>
        <w:rPr>
          <w:b/>
          <w:sz w:val="28"/>
          <w:u w:val="single"/>
        </w:rPr>
      </w:pPr>
      <w:r>
        <w:rPr>
          <w:b/>
          <w:sz w:val="28"/>
          <w:u w:val="single"/>
        </w:rPr>
        <w:t>Long Multiplication</w:t>
      </w:r>
    </w:p>
    <w:p w:rsidR="007B6860" w:rsidRPr="007B6860" w:rsidRDefault="007B6860" w:rsidP="007B6860">
      <w:pPr>
        <w:spacing w:before="100" w:beforeAutospacing="1" w:after="100" w:afterAutospacing="1" w:line="240" w:lineRule="auto"/>
        <w:rPr>
          <w:rFonts w:eastAsia="Times New Roman" w:cstheme="minorHAnsi"/>
          <w:color w:val="333333"/>
          <w:szCs w:val="23"/>
          <w:lang w:eastAsia="en-GB"/>
        </w:rPr>
      </w:pPr>
      <w:r w:rsidRPr="007B6860">
        <w:rPr>
          <w:rFonts w:eastAsia="Times New Roman" w:cstheme="minorHAnsi"/>
          <w:b/>
          <w:bCs/>
          <w:color w:val="333333"/>
          <w:szCs w:val="23"/>
          <w:lang w:eastAsia="en-GB"/>
        </w:rPr>
        <w:t>Long Multiplication</w:t>
      </w:r>
      <w:r w:rsidRPr="007B6860">
        <w:rPr>
          <w:rFonts w:eastAsia="Times New Roman" w:cstheme="minorHAnsi"/>
          <w:color w:val="333333"/>
          <w:szCs w:val="23"/>
          <w:lang w:eastAsia="en-GB"/>
        </w:rPr>
        <w:t> is a special method for multiplying larger numbers.</w:t>
      </w:r>
    </w:p>
    <w:p w:rsidR="007B6860" w:rsidRDefault="007B6860" w:rsidP="007B6860">
      <w:pPr>
        <w:spacing w:before="100" w:beforeAutospacing="1" w:after="100" w:afterAutospacing="1" w:line="240" w:lineRule="auto"/>
        <w:rPr>
          <w:rFonts w:eastAsia="Times New Roman" w:cstheme="minorHAnsi"/>
          <w:color w:val="333333"/>
          <w:szCs w:val="23"/>
          <w:lang w:eastAsia="en-GB"/>
        </w:rPr>
      </w:pPr>
      <w:r w:rsidRPr="007B6860">
        <w:rPr>
          <w:rFonts w:eastAsia="Times New Roman" w:cstheme="minorHAnsi"/>
          <w:color w:val="333333"/>
          <w:szCs w:val="23"/>
          <w:lang w:eastAsia="en-GB"/>
        </w:rPr>
        <w:t>Let us say we want to multiply</w:t>
      </w:r>
      <w:r>
        <w:rPr>
          <w:rFonts w:eastAsia="Times New Roman" w:cstheme="minorHAnsi"/>
          <w:color w:val="333333"/>
          <w:szCs w:val="23"/>
          <w:lang w:eastAsia="en-GB"/>
        </w:rPr>
        <w:t xml:space="preserve"> 2345 x 23</w:t>
      </w:r>
    </w:p>
    <w:p w:rsidR="007B6860" w:rsidRDefault="007B6860" w:rsidP="007B6860">
      <w:pPr>
        <w:spacing w:before="100" w:beforeAutospacing="1" w:after="100" w:afterAutospacing="1" w:line="240" w:lineRule="auto"/>
        <w:rPr>
          <w:rFonts w:eastAsia="Times New Roman" w:cstheme="minorHAnsi"/>
          <w:color w:val="333333"/>
          <w:szCs w:val="23"/>
          <w:lang w:eastAsia="en-GB"/>
        </w:rPr>
      </w:pPr>
      <w:r w:rsidRPr="007B6860">
        <w:drawing>
          <wp:inline distT="0" distB="0" distL="0" distR="0" wp14:anchorId="50C0D909" wp14:editId="055312CE">
            <wp:extent cx="2654300" cy="18861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668681" cy="1896401"/>
                    </a:xfrm>
                    <a:prstGeom prst="rect">
                      <a:avLst/>
                    </a:prstGeom>
                  </pic:spPr>
                </pic:pic>
              </a:graphicData>
            </a:graphic>
          </wp:inline>
        </w:drawing>
      </w:r>
      <w:r w:rsidRPr="007B6860">
        <w:drawing>
          <wp:inline distT="0" distB="0" distL="0" distR="0" wp14:anchorId="2A08F2D7" wp14:editId="4E61FF58">
            <wp:extent cx="2647950" cy="266819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62191" cy="2682543"/>
                    </a:xfrm>
                    <a:prstGeom prst="rect">
                      <a:avLst/>
                    </a:prstGeom>
                  </pic:spPr>
                </pic:pic>
              </a:graphicData>
            </a:graphic>
          </wp:inline>
        </w:drawing>
      </w:r>
    </w:p>
    <w:p w:rsidR="007B6860" w:rsidRPr="007B6860" w:rsidRDefault="007B6860" w:rsidP="007B6860">
      <w:pPr>
        <w:spacing w:before="100" w:beforeAutospacing="1" w:after="100" w:afterAutospacing="1" w:line="240" w:lineRule="auto"/>
        <w:jc w:val="center"/>
        <w:rPr>
          <w:rFonts w:eastAsia="Times New Roman" w:cstheme="minorHAnsi"/>
          <w:color w:val="333333"/>
          <w:szCs w:val="23"/>
          <w:lang w:eastAsia="en-GB"/>
        </w:rPr>
      </w:pPr>
      <w:r w:rsidRPr="007B6860">
        <w:drawing>
          <wp:inline distT="0" distB="0" distL="0" distR="0" wp14:anchorId="41C88D35" wp14:editId="12DF6798">
            <wp:extent cx="3371850" cy="27330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84126" cy="2742995"/>
                    </a:xfrm>
                    <a:prstGeom prst="rect">
                      <a:avLst/>
                    </a:prstGeom>
                  </pic:spPr>
                </pic:pic>
              </a:graphicData>
            </a:graphic>
          </wp:inline>
        </w:drawing>
      </w:r>
    </w:p>
    <w:p w:rsidR="00C37390" w:rsidRDefault="00C37390" w:rsidP="00A86217">
      <w:pPr>
        <w:spacing w:before="100" w:beforeAutospacing="1" w:after="100" w:afterAutospacing="1" w:line="240" w:lineRule="auto"/>
        <w:ind w:left="720"/>
        <w:rPr>
          <w:rFonts w:eastAsia="Times New Roman" w:cstheme="minorHAnsi"/>
          <w:color w:val="333333"/>
          <w:sz w:val="23"/>
          <w:szCs w:val="23"/>
          <w:lang w:eastAsia="en-GB"/>
        </w:rPr>
      </w:pPr>
      <w:r>
        <w:rPr>
          <w:rFonts w:eastAsia="Times New Roman" w:cstheme="minorHAnsi"/>
          <w:color w:val="333333"/>
          <w:sz w:val="23"/>
          <w:szCs w:val="23"/>
          <w:lang w:eastAsia="en-GB"/>
        </w:rPr>
        <w:t xml:space="preserve">For more information visit - </w:t>
      </w:r>
      <w:hyperlink r:id="rId8" w:history="1">
        <w:r w:rsidR="00A86217" w:rsidRPr="003E38EB">
          <w:rPr>
            <w:rStyle w:val="Hyperlink"/>
            <w:rFonts w:eastAsia="Times New Roman" w:cstheme="minorHAnsi"/>
            <w:sz w:val="23"/>
            <w:szCs w:val="23"/>
            <w:lang w:eastAsia="en-GB"/>
          </w:rPr>
          <w:t>https://www.mathsisfun.com/numbers/multiplication-long.html</w:t>
        </w:r>
      </w:hyperlink>
    </w:p>
    <w:p w:rsidR="00A86217" w:rsidRDefault="00A86217" w:rsidP="00D14EC8">
      <w:pPr>
        <w:spacing w:before="100" w:beforeAutospacing="1" w:after="100" w:afterAutospacing="1" w:line="240" w:lineRule="auto"/>
        <w:ind w:left="720"/>
        <w:jc w:val="center"/>
        <w:rPr>
          <w:rFonts w:eastAsia="Times New Roman" w:cstheme="minorHAnsi"/>
          <w:color w:val="333333"/>
          <w:sz w:val="23"/>
          <w:szCs w:val="23"/>
          <w:lang w:eastAsia="en-GB"/>
        </w:rPr>
      </w:pPr>
    </w:p>
    <w:p w:rsidR="00C37390" w:rsidRDefault="00C37390" w:rsidP="007B6860">
      <w:pPr>
        <w:rPr>
          <w:sz w:val="24"/>
        </w:rPr>
      </w:pPr>
    </w:p>
    <w:p w:rsidR="0081645C" w:rsidRDefault="0081645C" w:rsidP="007B6860">
      <w:pPr>
        <w:rPr>
          <w:sz w:val="24"/>
        </w:rPr>
      </w:pPr>
    </w:p>
    <w:p w:rsidR="0081645C" w:rsidRDefault="0081645C" w:rsidP="007B6860">
      <w:pPr>
        <w:rPr>
          <w:sz w:val="24"/>
        </w:rPr>
      </w:pPr>
    </w:p>
    <w:p w:rsidR="0081645C" w:rsidRDefault="0081645C" w:rsidP="00456A91">
      <w:pPr>
        <w:jc w:val="center"/>
        <w:rPr>
          <w:b/>
          <w:sz w:val="28"/>
        </w:rPr>
      </w:pPr>
      <w:r w:rsidRPr="0081645C">
        <w:rPr>
          <w:b/>
          <w:sz w:val="28"/>
        </w:rPr>
        <w:lastRenderedPageBreak/>
        <w:t>Short Division</w:t>
      </w:r>
    </w:p>
    <w:p w:rsidR="0081645C" w:rsidRDefault="0081645C" w:rsidP="0081645C">
      <w:pPr>
        <w:jc w:val="center"/>
        <w:rPr>
          <w:b/>
          <w:sz w:val="28"/>
        </w:rPr>
      </w:pPr>
      <w:r>
        <w:rPr>
          <w:noProof/>
        </w:rPr>
        <w:drawing>
          <wp:inline distT="0" distB="0" distL="0" distR="0" wp14:anchorId="2BF40D65" wp14:editId="434C24CF">
            <wp:extent cx="2717800" cy="2038350"/>
            <wp:effectExtent l="0" t="0" r="6350" b="0"/>
            <wp:docPr id="2" name="Picture 1" descr="Short Division [Bus Stop Method]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rt Division [Bus Stop Method] | Teaching Resour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21920" cy="2041440"/>
                    </a:xfrm>
                    <a:prstGeom prst="rect">
                      <a:avLst/>
                    </a:prstGeom>
                    <a:noFill/>
                    <a:ln>
                      <a:noFill/>
                    </a:ln>
                  </pic:spPr>
                </pic:pic>
              </a:graphicData>
            </a:graphic>
          </wp:inline>
        </w:drawing>
      </w:r>
    </w:p>
    <w:p w:rsidR="001E3F0C" w:rsidRPr="001E3F0C" w:rsidRDefault="001E3F0C" w:rsidP="00456A91">
      <w:pPr>
        <w:rPr>
          <w:sz w:val="24"/>
        </w:rPr>
      </w:pPr>
      <w:r w:rsidRPr="001E3F0C">
        <w:rPr>
          <w:sz w:val="24"/>
        </w:rPr>
        <w:t xml:space="preserve">As a school, we teach long division in a specific way using a method called speed writing (which uses their knowledge of times tables). If your child is not secure with their times tables then they will not have currently accessed speed writing. Therefore, if your child is struggling with long division we will support them at school as the method is very tricky to translate through writing. </w:t>
      </w:r>
    </w:p>
    <w:p w:rsidR="00456A91" w:rsidRPr="00456A91" w:rsidRDefault="00456A91" w:rsidP="00456A91">
      <w:pPr>
        <w:rPr>
          <w:sz w:val="28"/>
        </w:rPr>
      </w:pPr>
      <w:bookmarkStart w:id="0" w:name="_GoBack"/>
      <w:bookmarkEnd w:id="0"/>
    </w:p>
    <w:sectPr w:rsidR="00456A91" w:rsidRPr="00456A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F6DEC"/>
    <w:multiLevelType w:val="multilevel"/>
    <w:tmpl w:val="7A38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A64C3D"/>
    <w:multiLevelType w:val="hybridMultilevel"/>
    <w:tmpl w:val="11262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EC8"/>
    <w:rsid w:val="00117E64"/>
    <w:rsid w:val="001E3F0C"/>
    <w:rsid w:val="00235837"/>
    <w:rsid w:val="00456A91"/>
    <w:rsid w:val="007B6860"/>
    <w:rsid w:val="0081645C"/>
    <w:rsid w:val="00A86217"/>
    <w:rsid w:val="00C37390"/>
    <w:rsid w:val="00D14EC8"/>
    <w:rsid w:val="00D56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18B4D"/>
  <w15:chartTrackingRefBased/>
  <w15:docId w15:val="{66B36C28-6AB0-4007-9132-ED8C89A1E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6C95"/>
    <w:pPr>
      <w:ind w:left="720"/>
      <w:contextualSpacing/>
    </w:pPr>
  </w:style>
  <w:style w:type="character" w:styleId="Hyperlink">
    <w:name w:val="Hyperlink"/>
    <w:basedOn w:val="DefaultParagraphFont"/>
    <w:uiPriority w:val="99"/>
    <w:unhideWhenUsed/>
    <w:rsid w:val="00C37390"/>
    <w:rPr>
      <w:color w:val="0563C1" w:themeColor="hyperlink"/>
      <w:u w:val="single"/>
    </w:rPr>
  </w:style>
  <w:style w:type="character" w:styleId="UnresolvedMention">
    <w:name w:val="Unresolved Mention"/>
    <w:basedOn w:val="DefaultParagraphFont"/>
    <w:uiPriority w:val="99"/>
    <w:semiHidden/>
    <w:unhideWhenUsed/>
    <w:rsid w:val="00C37390"/>
    <w:rPr>
      <w:color w:val="605E5C"/>
      <w:shd w:val="clear" w:color="auto" w:fill="E1DFDD"/>
    </w:rPr>
  </w:style>
  <w:style w:type="paragraph" w:styleId="NormalWeb">
    <w:name w:val="Normal (Web)"/>
    <w:basedOn w:val="Normal"/>
    <w:uiPriority w:val="99"/>
    <w:semiHidden/>
    <w:unhideWhenUsed/>
    <w:rsid w:val="00C3739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060970">
      <w:bodyDiv w:val="1"/>
      <w:marLeft w:val="0"/>
      <w:marRight w:val="0"/>
      <w:marTop w:val="0"/>
      <w:marBottom w:val="0"/>
      <w:divBdr>
        <w:top w:val="none" w:sz="0" w:space="0" w:color="auto"/>
        <w:left w:val="none" w:sz="0" w:space="0" w:color="auto"/>
        <w:bottom w:val="none" w:sz="0" w:space="0" w:color="auto"/>
        <w:right w:val="none" w:sz="0" w:space="0" w:color="auto"/>
      </w:divBdr>
    </w:div>
    <w:div w:id="330370860">
      <w:bodyDiv w:val="1"/>
      <w:marLeft w:val="0"/>
      <w:marRight w:val="0"/>
      <w:marTop w:val="0"/>
      <w:marBottom w:val="0"/>
      <w:divBdr>
        <w:top w:val="none" w:sz="0" w:space="0" w:color="auto"/>
        <w:left w:val="none" w:sz="0" w:space="0" w:color="auto"/>
        <w:bottom w:val="none" w:sz="0" w:space="0" w:color="auto"/>
        <w:right w:val="none" w:sz="0" w:space="0" w:color="auto"/>
      </w:divBdr>
      <w:divsChild>
        <w:div w:id="31617406">
          <w:marLeft w:val="0"/>
          <w:marRight w:val="0"/>
          <w:marTop w:val="0"/>
          <w:marBottom w:val="0"/>
          <w:divBdr>
            <w:top w:val="none" w:sz="0" w:space="0" w:color="auto"/>
            <w:left w:val="none" w:sz="0" w:space="0" w:color="auto"/>
            <w:bottom w:val="none" w:sz="0" w:space="0" w:color="auto"/>
            <w:right w:val="none" w:sz="0" w:space="0" w:color="auto"/>
          </w:divBdr>
        </w:div>
      </w:divsChild>
    </w:div>
    <w:div w:id="718171907">
      <w:bodyDiv w:val="1"/>
      <w:marLeft w:val="0"/>
      <w:marRight w:val="0"/>
      <w:marTop w:val="0"/>
      <w:marBottom w:val="0"/>
      <w:divBdr>
        <w:top w:val="none" w:sz="0" w:space="0" w:color="auto"/>
        <w:left w:val="none" w:sz="0" w:space="0" w:color="auto"/>
        <w:bottom w:val="none" w:sz="0" w:space="0" w:color="auto"/>
        <w:right w:val="none" w:sz="0" w:space="0" w:color="auto"/>
      </w:divBdr>
    </w:div>
    <w:div w:id="1265921573">
      <w:bodyDiv w:val="1"/>
      <w:marLeft w:val="0"/>
      <w:marRight w:val="0"/>
      <w:marTop w:val="0"/>
      <w:marBottom w:val="0"/>
      <w:divBdr>
        <w:top w:val="none" w:sz="0" w:space="0" w:color="auto"/>
        <w:left w:val="none" w:sz="0" w:space="0" w:color="auto"/>
        <w:bottom w:val="none" w:sz="0" w:space="0" w:color="auto"/>
        <w:right w:val="none" w:sz="0" w:space="0" w:color="auto"/>
      </w:divBdr>
    </w:div>
    <w:div w:id="1652755051">
      <w:bodyDiv w:val="1"/>
      <w:marLeft w:val="0"/>
      <w:marRight w:val="0"/>
      <w:marTop w:val="0"/>
      <w:marBottom w:val="0"/>
      <w:divBdr>
        <w:top w:val="none" w:sz="0" w:space="0" w:color="auto"/>
        <w:left w:val="none" w:sz="0" w:space="0" w:color="auto"/>
        <w:bottom w:val="none" w:sz="0" w:space="0" w:color="auto"/>
        <w:right w:val="none" w:sz="0" w:space="0" w:color="auto"/>
      </w:divBdr>
    </w:div>
    <w:div w:id="185414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isfun.com/numbers/multiplication-long.html"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107</Words>
  <Characters>613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SPike@STMP.stmaryssw.org.uk</dc:creator>
  <cp:keywords/>
  <dc:description/>
  <cp:lastModifiedBy>SPike@STMP.stmaryssw.org.uk</cp:lastModifiedBy>
  <cp:revision>5</cp:revision>
  <dcterms:created xsi:type="dcterms:W3CDTF">2020-11-03T15:44:00Z</dcterms:created>
  <dcterms:modified xsi:type="dcterms:W3CDTF">2020-11-03T16:13:00Z</dcterms:modified>
</cp:coreProperties>
</file>